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27F37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527F37" w:rsidRPr="00527F37" w:rsidRDefault="00527F37" w:rsidP="00527F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527F37" w:rsidRPr="00527F37" w:rsidRDefault="00527F37" w:rsidP="0052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7F37" w:rsidRPr="00527F37" w:rsidRDefault="00527F37" w:rsidP="00527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БЕЛОЯРСКОГО РАЙОНА</w:t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527F37" w:rsidRPr="00527F37" w:rsidRDefault="00527F37" w:rsidP="00527F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527F37" w:rsidRPr="00527F37" w:rsidRDefault="00527F37" w:rsidP="00527F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«___»__________20_ года                                                                                         № _____</w:t>
      </w: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Default="00527F37" w:rsidP="00527F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границ</w:t>
      </w:r>
      <w:r>
        <w:rPr>
          <w:rFonts w:ascii="Times New Roman" w:hAnsi="Times New Roman" w:cs="Times New Roman"/>
          <w:b/>
          <w:sz w:val="24"/>
          <w:szCs w:val="24"/>
        </w:rPr>
        <w:t xml:space="preserve"> защитной зоны объекта культурного наследия местного (муниципального) значения</w:t>
      </w:r>
    </w:p>
    <w:p w:rsidR="00527F37" w:rsidRDefault="00527F37" w:rsidP="003B149E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частью 4 статьи 1 Федерального закона  от 05 апреля 2016 N 95-ФЗ «О внесении изменений в Федеральный закон «Об объектах культурного наследия (памятниках истории и культуры) народов Российской Федерации», Законом Ханты-Мансийского автономного округа-Югры от 16 июня 2016 года  № 59-оз «О внесении изменений  в Закон Ханты-Мансийского автономного округа-Югры «О регулировании  отдельных отношений  в области сохранения, использования, популяризации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государственной охраны объектов культурного наследия», руководствуясь постановлением администрации Белоярского района от 23 марта 2016 г. №280 «Об утверждении положения о сохранении, использовании и популяризации объектов культурного наследия (памятников истории и культуры), находящихся в собственности  Белоярского района, государственной охране объектов культурного наследия (памятников истории и культуры) местного (муниципального) значения, расположенных на территории Белоярского района», решением Думы Белоярского района  от 02 марта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2016 года  № 14  «О внесении изменений в приложение к решению Думы Белоярского района  от 21 мая 2010 года № 51» в целях  обеспечения сохранности  объекта культурного наследия местного (муниципального) значения  «Здания церкви Успения Пресвятой Богородицы»</w:t>
      </w:r>
      <w:r w:rsidR="003B149E">
        <w:rPr>
          <w:rFonts w:ascii="Times New Roman" w:hAnsi="Times New Roman" w:cs="Times New Roman"/>
          <w:sz w:val="24"/>
          <w:szCs w:val="24"/>
        </w:rPr>
        <w:t xml:space="preserve"> 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7F37" w:rsidRDefault="00527F37" w:rsidP="00527F37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границы защитной зоны для  объекта культурного наследия  местного (муниципального) значения  «Здание церкви Успения Пресвятой  Богородицы», расположенного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Ханты-Мансийский автономный округ-Югра, Белоярский район, с. Полноват, ул. Советская, д. 19  на расстоянии 100 метров  от  внешних границ  территории объекта культурного наследия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F37">
        <w:rPr>
          <w:rFonts w:ascii="Times New Roman" w:hAnsi="Times New Roman" w:cs="Times New Roman"/>
          <w:sz w:val="24"/>
          <w:szCs w:val="24"/>
        </w:rPr>
        <w:t>утвержденных приказом Службы государственной охраны объектов культурного наследия Ханты-Мансийского а</w:t>
      </w:r>
      <w:r w:rsidRPr="00527F37">
        <w:rPr>
          <w:rFonts w:ascii="Times New Roman" w:hAnsi="Times New Roman" w:cs="Times New Roman"/>
          <w:sz w:val="24"/>
          <w:szCs w:val="24"/>
        </w:rPr>
        <w:t>втономного округа – Югры от 05 декабря 2013 года</w:t>
      </w:r>
      <w:r>
        <w:rPr>
          <w:rFonts w:ascii="Times New Roman" w:hAnsi="Times New Roman" w:cs="Times New Roman"/>
          <w:sz w:val="24"/>
          <w:szCs w:val="24"/>
        </w:rPr>
        <w:t xml:space="preserve"> № 21-нп.</w:t>
      </w:r>
      <w:proofErr w:type="gramEnd"/>
    </w:p>
    <w:p w:rsidR="00527F37" w:rsidRDefault="00527F37" w:rsidP="00527F37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Обеспечить соблюдение режима  установленных границ защитной зоны для объекта ку</w:t>
      </w:r>
      <w:r w:rsidR="003B149E">
        <w:rPr>
          <w:rFonts w:ascii="Times New Roman" w:hAnsi="Times New Roman" w:cs="Times New Roman"/>
          <w:sz w:val="24"/>
          <w:szCs w:val="24"/>
        </w:rPr>
        <w:t>льтурного населения, запрещающего</w:t>
      </w:r>
      <w:r>
        <w:rPr>
          <w:rFonts w:ascii="Times New Roman" w:hAnsi="Times New Roman" w:cs="Times New Roman"/>
          <w:sz w:val="24"/>
          <w:szCs w:val="24"/>
        </w:rPr>
        <w:t xml:space="preserve">  строительство объектов капитального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 и их реконструкцию, связанную с изменением  его параметров (высоты, количества этажей, площади), за исключением  строительства и реконструкции  линейных объектов.</w:t>
      </w:r>
    </w:p>
    <w:p w:rsidR="003B149E" w:rsidRDefault="00C037E4" w:rsidP="00527F37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B149E" w:rsidRPr="003B149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27F37" w:rsidRDefault="00C037E4" w:rsidP="00527F37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7F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7F37">
        <w:rPr>
          <w:rFonts w:ascii="Times New Roman" w:hAnsi="Times New Roman" w:cs="Times New Roman"/>
          <w:sz w:val="24"/>
          <w:szCs w:val="24"/>
        </w:rPr>
        <w:t xml:space="preserve">Настоящее распоряжение  вступает в  силу  с </w:t>
      </w:r>
      <w:r w:rsidR="00527F37">
        <w:rPr>
          <w:rFonts w:ascii="Times New Roman" w:hAnsi="Times New Roman" w:cs="Times New Roman"/>
          <w:sz w:val="24"/>
          <w:szCs w:val="24"/>
        </w:rPr>
        <w:t>0</w:t>
      </w:r>
      <w:r w:rsidR="00527F37">
        <w:rPr>
          <w:rFonts w:ascii="Times New Roman" w:hAnsi="Times New Roman" w:cs="Times New Roman"/>
          <w:sz w:val="24"/>
          <w:szCs w:val="24"/>
        </w:rPr>
        <w:t>3 октября 2016 года.</w:t>
      </w:r>
    </w:p>
    <w:p w:rsidR="00527F37" w:rsidRPr="00527F37" w:rsidRDefault="00C037E4" w:rsidP="00527F37">
      <w:pPr>
        <w:pStyle w:val="a5"/>
        <w:tabs>
          <w:tab w:val="left" w:pos="2002"/>
          <w:tab w:val="left" w:pos="3686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7F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527F37">
        <w:rPr>
          <w:rFonts w:ascii="Times New Roman" w:hAnsi="Times New Roman" w:cs="Times New Roman"/>
          <w:sz w:val="24"/>
          <w:szCs w:val="24"/>
        </w:rPr>
        <w:t>Контро</w:t>
      </w:r>
      <w:r w:rsidR="00527F37">
        <w:rPr>
          <w:rFonts w:ascii="Times New Roman" w:hAnsi="Times New Roman" w:cs="Times New Roman"/>
          <w:sz w:val="24"/>
          <w:szCs w:val="24"/>
        </w:rPr>
        <w:t>ль за</w:t>
      </w:r>
      <w:proofErr w:type="gramEnd"/>
      <w:r w:rsidR="00527F37">
        <w:rPr>
          <w:rFonts w:ascii="Times New Roman" w:hAnsi="Times New Roman" w:cs="Times New Roman"/>
          <w:sz w:val="24"/>
          <w:szCs w:val="24"/>
        </w:rPr>
        <w:t xml:space="preserve"> выполнением  постановления </w:t>
      </w:r>
      <w:r w:rsidR="00527F37">
        <w:rPr>
          <w:rFonts w:ascii="Times New Roman" w:hAnsi="Times New Roman" w:cs="Times New Roman"/>
          <w:sz w:val="24"/>
          <w:szCs w:val="24"/>
        </w:rPr>
        <w:t xml:space="preserve"> возложить на заместителя </w:t>
      </w:r>
      <w:r w:rsidR="00527F37">
        <w:rPr>
          <w:rFonts w:ascii="Times New Roman" w:hAnsi="Times New Roman" w:cs="Times New Roman"/>
          <w:sz w:val="24"/>
          <w:szCs w:val="24"/>
        </w:rPr>
        <w:t>главы администрации Белоярского района Сокол Н.В.</w:t>
      </w: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F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Белоярского района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С.П. Маненков</w:t>
      </w: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7F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</w:t>
      </w: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F37" w:rsidRPr="00527F37" w:rsidRDefault="00527F37" w:rsidP="00527F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CEA" w:rsidRDefault="00051CEA" w:rsidP="00527F37"/>
    <w:sectPr w:rsidR="0005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37"/>
    <w:rsid w:val="00051CEA"/>
    <w:rsid w:val="003B149E"/>
    <w:rsid w:val="00527F37"/>
    <w:rsid w:val="00AD5839"/>
    <w:rsid w:val="00C0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F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3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7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1</cp:revision>
  <cp:lastPrinted>2016-07-12T04:59:00Z</cp:lastPrinted>
  <dcterms:created xsi:type="dcterms:W3CDTF">2016-07-12T04:01:00Z</dcterms:created>
  <dcterms:modified xsi:type="dcterms:W3CDTF">2016-07-12T05:00:00Z</dcterms:modified>
</cp:coreProperties>
</file>